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F91965" w:rsidP="00F91965">
      <w:pPr>
        <w:spacing w:after="0" w:line="480" w:lineRule="auto"/>
        <w:jc w:val="center"/>
        <w:rPr>
          <w:rFonts w:ascii="Times New Roman" w:hAnsi="Times New Roman" w:cs="Times New Roman"/>
          <w:sz w:val="24"/>
          <w:szCs w:val="24"/>
        </w:rPr>
      </w:pPr>
    </w:p>
    <w:p w:rsidR="009B7892" w:rsidP="00F91965">
      <w:pPr>
        <w:spacing w:after="0" w:line="480" w:lineRule="auto"/>
        <w:jc w:val="center"/>
        <w:rPr>
          <w:rFonts w:ascii="Times New Roman" w:hAnsi="Times New Roman" w:cs="Times New Roman"/>
          <w:sz w:val="24"/>
          <w:szCs w:val="24"/>
        </w:rPr>
      </w:pPr>
    </w:p>
    <w:p w:rsidR="009B7892" w:rsidP="00F91965">
      <w:pPr>
        <w:spacing w:after="0" w:line="480" w:lineRule="auto"/>
        <w:jc w:val="center"/>
        <w:rPr>
          <w:rFonts w:ascii="Times New Roman" w:hAnsi="Times New Roman" w:cs="Times New Roman"/>
          <w:sz w:val="24"/>
          <w:szCs w:val="24"/>
        </w:rPr>
      </w:pPr>
    </w:p>
    <w:p w:rsidR="009B7892" w:rsidP="00F91965">
      <w:pPr>
        <w:spacing w:after="0" w:line="480" w:lineRule="auto"/>
        <w:jc w:val="center"/>
        <w:rPr>
          <w:rFonts w:ascii="Times New Roman" w:hAnsi="Times New Roman" w:cs="Times New Roman"/>
          <w:sz w:val="24"/>
          <w:szCs w:val="24"/>
        </w:rPr>
      </w:pPr>
    </w:p>
    <w:p w:rsidR="009B7892" w:rsidP="00F91965">
      <w:pPr>
        <w:spacing w:after="0" w:line="480" w:lineRule="auto"/>
        <w:jc w:val="center"/>
        <w:rPr>
          <w:rFonts w:ascii="Times New Roman" w:hAnsi="Times New Roman" w:cs="Times New Roman"/>
          <w:sz w:val="24"/>
          <w:szCs w:val="24"/>
        </w:rPr>
      </w:pPr>
    </w:p>
    <w:p w:rsidR="009B7892" w:rsidP="00F91965">
      <w:pPr>
        <w:spacing w:after="0" w:line="480" w:lineRule="auto"/>
        <w:jc w:val="center"/>
        <w:rPr>
          <w:rFonts w:ascii="Times New Roman" w:hAnsi="Times New Roman" w:cs="Times New Roman"/>
          <w:sz w:val="24"/>
          <w:szCs w:val="24"/>
        </w:rPr>
      </w:pPr>
    </w:p>
    <w:p w:rsidR="009B7892" w:rsidP="00F91965">
      <w:pPr>
        <w:spacing w:after="0" w:line="480" w:lineRule="auto"/>
        <w:jc w:val="center"/>
        <w:rPr>
          <w:rFonts w:ascii="Times New Roman" w:hAnsi="Times New Roman" w:cs="Times New Roman"/>
          <w:sz w:val="24"/>
          <w:szCs w:val="24"/>
        </w:rPr>
      </w:pPr>
    </w:p>
    <w:p w:rsidR="009B7892" w:rsidP="00F91965">
      <w:pPr>
        <w:spacing w:after="0" w:line="480" w:lineRule="auto"/>
        <w:jc w:val="center"/>
        <w:rPr>
          <w:rFonts w:ascii="Times New Roman" w:hAnsi="Times New Roman" w:cs="Times New Roman"/>
          <w:sz w:val="24"/>
          <w:szCs w:val="24"/>
        </w:rPr>
      </w:pPr>
    </w:p>
    <w:p w:rsidR="00F91965" w:rsidP="00F9196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Elder Income Support</w:t>
      </w:r>
    </w:p>
    <w:p w:rsidR="00F91965" w:rsidP="00F9196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91965" w:rsidP="009B789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B7892">
        <w:rPr>
          <w:rFonts w:ascii="Times New Roman" w:hAnsi="Times New Roman" w:cs="Times New Roman"/>
          <w:sz w:val="24"/>
          <w:szCs w:val="24"/>
        </w:rPr>
        <w:t>s</w:t>
      </w:r>
    </w:p>
    <w:p w:rsidR="009B7892" w:rsidP="007F51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F5185" w:rsidP="007F5185">
      <w:pPr>
        <w:spacing w:after="0" w:line="480" w:lineRule="auto"/>
        <w:jc w:val="center"/>
        <w:rPr>
          <w:rFonts w:ascii="Times New Roman" w:hAnsi="Times New Roman" w:cs="Times New Roman"/>
          <w:sz w:val="24"/>
          <w:szCs w:val="24"/>
        </w:rPr>
      </w:pPr>
      <w:r w:rsidRPr="00F91965">
        <w:rPr>
          <w:rFonts w:ascii="Times New Roman" w:hAnsi="Times New Roman" w:cs="Times New Roman"/>
          <w:sz w:val="24"/>
          <w:szCs w:val="24"/>
        </w:rPr>
        <w:t>Elder Income Support</w:t>
      </w:r>
    </w:p>
    <w:p w:rsidR="007F5185" w:rsidRPr="007F5185" w:rsidP="007F5185">
      <w:pPr>
        <w:spacing w:after="0" w:line="480" w:lineRule="auto"/>
        <w:jc w:val="center"/>
        <w:rPr>
          <w:rFonts w:ascii="Times New Roman" w:hAnsi="Times New Roman" w:cs="Times New Roman"/>
          <w:b/>
          <w:sz w:val="24"/>
          <w:szCs w:val="24"/>
        </w:rPr>
      </w:pPr>
      <w:r w:rsidRPr="007F5185">
        <w:rPr>
          <w:rFonts w:ascii="Times New Roman" w:hAnsi="Times New Roman" w:cs="Times New Roman"/>
          <w:b/>
          <w:sz w:val="24"/>
          <w:szCs w:val="24"/>
        </w:rPr>
        <w:t>Introduction</w:t>
      </w:r>
    </w:p>
    <w:p w:rsidR="00F91965" w:rsidP="00F91965">
      <w:pPr>
        <w:spacing w:after="0" w:line="480" w:lineRule="auto"/>
        <w:ind w:firstLine="720"/>
        <w:rPr>
          <w:rFonts w:ascii="Times New Roman" w:hAnsi="Times New Roman" w:cs="Times New Roman"/>
          <w:sz w:val="24"/>
          <w:szCs w:val="24"/>
        </w:rPr>
      </w:pPr>
      <w:r w:rsidRPr="00F91965">
        <w:rPr>
          <w:rFonts w:ascii="Times New Roman" w:hAnsi="Times New Roman" w:cs="Times New Roman"/>
          <w:sz w:val="24"/>
          <w:szCs w:val="24"/>
        </w:rPr>
        <w:t xml:space="preserve">The elderly in society relies on the government and their families to take care of them because they are no longer productive. Sometimes, even those who were employed could not take care of themselves because either they have finished their funds or the difficult economic times. Despite the reason, all elderly deserve to be protected and treated with dignity. This involves helping them live a quality life where they can have access to quality health care services, healthy foods and they live a healthy life generally. This requires more than the financial support that the government could be ready to offer. Since aging is a continuous process; today there will be elderly and some years to come. Therefore, there is a need for a permanent solution through policy and programs that support the elderly. In the United States, the elderly population has been increased significantly, but the government has designed policy and financial programs to help the growing population. </w:t>
      </w:r>
    </w:p>
    <w:p w:rsidR="007F5185" w:rsidRPr="007F5185" w:rsidP="007F5185">
      <w:pPr>
        <w:spacing w:after="0" w:line="480" w:lineRule="auto"/>
        <w:jc w:val="center"/>
        <w:rPr>
          <w:rFonts w:ascii="Times New Roman" w:hAnsi="Times New Roman" w:cs="Times New Roman"/>
          <w:b/>
          <w:sz w:val="24"/>
          <w:szCs w:val="24"/>
        </w:rPr>
      </w:pPr>
      <w:r w:rsidRPr="007F5185">
        <w:rPr>
          <w:rFonts w:ascii="Times New Roman" w:hAnsi="Times New Roman" w:cs="Times New Roman"/>
          <w:b/>
          <w:sz w:val="24"/>
          <w:szCs w:val="24"/>
        </w:rPr>
        <w:t>Magnitude and Scope of Elder Income Support</w:t>
      </w:r>
    </w:p>
    <w:p w:rsidR="00F91965" w:rsidP="00F91965">
      <w:pPr>
        <w:spacing w:after="0" w:line="480" w:lineRule="auto"/>
        <w:ind w:firstLine="720"/>
        <w:rPr>
          <w:rFonts w:ascii="Times New Roman" w:hAnsi="Times New Roman" w:cs="Times New Roman"/>
          <w:sz w:val="24"/>
          <w:szCs w:val="24"/>
        </w:rPr>
      </w:pPr>
      <w:r w:rsidRPr="00F91965">
        <w:rPr>
          <w:rFonts w:ascii="Times New Roman" w:hAnsi="Times New Roman" w:cs="Times New Roman"/>
          <w:sz w:val="24"/>
          <w:szCs w:val="24"/>
        </w:rPr>
        <w:t xml:space="preserve">The growing elderly population in the United States is becoming a great social issue of concern. Research shows that low socioeconomic status measured by different poverty terms such as income, wealth, education or even occupation has been cited as one of the key factor contributing to the social problems (Arno et al., 2011). According to Jacobsen et al. (2011), about 40 million people in the United States fall within the age bracket considered to be elderly, 65 years and above. However, the rapid growth in this population is becoming an issue of concern both to the society and the government. As Jacobsen et al. (2011) explain, the population is expected to double to about 89 million by 2050. Even though the oldest, above 85 years are only about 15% of that population, but the fact that about 40 million are unproductive not </w:t>
      </w:r>
      <w:r w:rsidRPr="00F91965">
        <w:rPr>
          <w:rFonts w:ascii="Times New Roman" w:hAnsi="Times New Roman" w:cs="Times New Roman"/>
          <w:sz w:val="24"/>
          <w:szCs w:val="24"/>
        </w:rPr>
        <w:t xml:space="preserve">because they do not have jobs but because they have passed the working age (Jacobsen et al., 2011). As a result, they are relying on other people, their families or the government as well as charity organizations, to make ends meet and survive. Jacobsen et al. (2011) further assert that the number of the oldest may be lower now, but by 2050 it will have increased and doubled as well to about 19 million. This is only the population of the oldest, above 85 years (Jacobsen et al., 2011). This statistics is also supported by other research which shows that the growing population of the elderly in the United States is not only becoming a burden to the community but to the government as well. According to Arno et al. (2011), the elderly population in the United States comprises about 40% of the total population. According to the authors, this population is kept out of poverty through the elder income support programs such as the supplemental security income or SSI (Arno et al., 2011).  </w:t>
      </w:r>
    </w:p>
    <w:p w:rsidR="007F5185" w:rsidRPr="007F5185" w:rsidP="007F518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How </w:t>
      </w:r>
      <w:r w:rsidRPr="007F5185">
        <w:rPr>
          <w:rFonts w:ascii="Times New Roman" w:hAnsi="Times New Roman" w:cs="Times New Roman"/>
          <w:b/>
          <w:sz w:val="24"/>
          <w:szCs w:val="24"/>
        </w:rPr>
        <w:t>Historical Ideologies</w:t>
      </w:r>
      <w:r>
        <w:rPr>
          <w:rFonts w:ascii="Times New Roman" w:hAnsi="Times New Roman" w:cs="Times New Roman"/>
          <w:b/>
          <w:sz w:val="24"/>
          <w:szCs w:val="24"/>
        </w:rPr>
        <w:t xml:space="preserve"> Influenced the Extent to Which America Treats Elder Income Support as a Social Problem</w:t>
      </w:r>
    </w:p>
    <w:p w:rsidR="00F91965" w:rsidP="00F91965">
      <w:pPr>
        <w:spacing w:after="0" w:line="480" w:lineRule="auto"/>
        <w:ind w:firstLine="720"/>
        <w:rPr>
          <w:rFonts w:ascii="Times New Roman" w:hAnsi="Times New Roman" w:cs="Times New Roman"/>
          <w:sz w:val="24"/>
          <w:szCs w:val="24"/>
        </w:rPr>
      </w:pPr>
      <w:r w:rsidRPr="00F91965">
        <w:rPr>
          <w:rFonts w:ascii="Times New Roman" w:hAnsi="Times New Roman" w:cs="Times New Roman"/>
          <w:sz w:val="24"/>
          <w:szCs w:val="24"/>
        </w:rPr>
        <w:t>The historical ideologies in the United States have tried to explain different social problems that the country has faced since its independence. Various historical ideologies can understand the elder income support problem, but mainly, it can be explained through equal opportunity and exceptionalism ideologies. Exceptionalism refers to the fact that someone, country or political system may be different from others. Exceptionalism has been associated with the distinctive features that make the United States and its people different from others. As Tyrrell (2016) explains, the idea of exceptionalism started with Karl Marx, but later coined into different fields including military, political and social dimensions. In the social dimension, exceptionalism can refer to the distinctiveness of a certain group or population. For instance, the elderly age which comprises a significant population in the United States today?</w:t>
      </w:r>
    </w:p>
    <w:p w:rsidR="00F91965" w:rsidRPr="00F91965" w:rsidP="00F91965">
      <w:pPr>
        <w:spacing w:after="0" w:line="480" w:lineRule="auto"/>
        <w:ind w:firstLine="720"/>
        <w:rPr>
          <w:rFonts w:ascii="Times New Roman" w:hAnsi="Times New Roman" w:cs="Times New Roman"/>
          <w:sz w:val="24"/>
          <w:szCs w:val="24"/>
        </w:rPr>
      </w:pPr>
      <w:r w:rsidRPr="00F91965">
        <w:rPr>
          <w:rFonts w:ascii="Times New Roman" w:hAnsi="Times New Roman" w:cs="Times New Roman"/>
          <w:sz w:val="24"/>
          <w:szCs w:val="24"/>
        </w:rPr>
        <w:t xml:space="preserve"> Jacobsen et al. (2011) explain that the United States may have a lower number of the elderly population compared to the other developed countries, but rapid changes in the social and economic environment are changing that narrative. According to the authors, the United States elderly population has been long predicted based on the distinctive features such as health, disability, kinship networks, and economic well-being (Jacobsen et al., 2011). According to Cooper and Gould (2013), most of America’s elderly are some steps away from economic hardship due to the unstable and dynamic policy frameworks which change with every regime that comes in power. According to the authors, most of the aged </w:t>
      </w:r>
      <w:r w:rsidRPr="00F91965" w:rsidR="007F5185">
        <w:rPr>
          <w:rFonts w:ascii="Times New Roman" w:hAnsi="Times New Roman" w:cs="Times New Roman"/>
          <w:sz w:val="24"/>
          <w:szCs w:val="24"/>
        </w:rPr>
        <w:t>population live</w:t>
      </w:r>
      <w:r w:rsidRPr="00F91965">
        <w:rPr>
          <w:rFonts w:ascii="Times New Roman" w:hAnsi="Times New Roman" w:cs="Times New Roman"/>
          <w:sz w:val="24"/>
          <w:szCs w:val="24"/>
        </w:rPr>
        <w:t xml:space="preserve"> on their retirement benefits, which can barely support them because it cannot cover for the needs such as health care needs as well as other basic commodities (Cooper &amp; Gould, 2013). Cooper and Gould (2013) further explain that because this population cannot access quality health care services and other basic commodities, they are unable to live a dignified and quality life like the young who are still working. </w:t>
      </w:r>
    </w:p>
    <w:p w:rsidR="00F91965" w:rsidP="00F91965">
      <w:pPr>
        <w:spacing w:after="0" w:line="480" w:lineRule="auto"/>
        <w:ind w:firstLine="720"/>
        <w:rPr>
          <w:rFonts w:ascii="Times New Roman" w:hAnsi="Times New Roman" w:cs="Times New Roman"/>
          <w:sz w:val="24"/>
          <w:szCs w:val="24"/>
        </w:rPr>
      </w:pPr>
      <w:r w:rsidRPr="00F91965">
        <w:rPr>
          <w:rFonts w:ascii="Times New Roman" w:hAnsi="Times New Roman" w:cs="Times New Roman"/>
          <w:sz w:val="24"/>
          <w:szCs w:val="24"/>
        </w:rPr>
        <w:t xml:space="preserve">Also, the elder income support discussion can be supported by the equal opportunity ideology. Equal opportunity has been a song that almost every American has heard on the mouth of every politician seeking the topmost position, the presidency. As Stiglitz (2013) explains, during the inaugural address by President Obama he sought to reaffirm the country’s commitment to achieving the dream of equality of opportunity for all the Americans irrespective of age, gender, or race. However, since then, the gap between these aspirations and the reality has grown far wider than before. According to Stiglitz (2013), it is not that social mobility is difficult or impossible to realize in the United States, but the fact is that moving upward in the socioeconomic level is becoming a statistical oddity. This can help explain the challenges that reduce the effectiveness and implementation of the elder income support policies and programs </w:t>
      </w:r>
      <w:r w:rsidRPr="00F91965">
        <w:rPr>
          <w:rFonts w:ascii="Times New Roman" w:hAnsi="Times New Roman" w:cs="Times New Roman"/>
          <w:sz w:val="24"/>
          <w:szCs w:val="24"/>
        </w:rPr>
        <w:t xml:space="preserve">in the United States. According to Cooper and Gould (2013), about 48% of the elderly population today is economically vulnerable. According to the authors, the equality dream has been difficult to realize with the number of inequalities increasing and widening the gap. For instance, women are considered to be 10.7% points more likely to be economically vulnerable when they grow old than their male counterparts (Cooper &amp; Gould, 2013). Further, the majority of the elderly are from the minority racial groups such as Hispanics and African Americans (Cooper &amp; Gould, 2013). </w:t>
      </w:r>
    </w:p>
    <w:p w:rsidR="007F5185" w:rsidRPr="007F5185" w:rsidP="007F5185">
      <w:pPr>
        <w:spacing w:after="0" w:line="480" w:lineRule="auto"/>
        <w:jc w:val="center"/>
        <w:rPr>
          <w:rFonts w:ascii="Times New Roman" w:hAnsi="Times New Roman" w:cs="Times New Roman"/>
          <w:b/>
          <w:sz w:val="24"/>
          <w:szCs w:val="24"/>
        </w:rPr>
      </w:pPr>
      <w:r w:rsidRPr="007F5185">
        <w:rPr>
          <w:rFonts w:ascii="Times New Roman" w:hAnsi="Times New Roman" w:cs="Times New Roman"/>
          <w:b/>
          <w:sz w:val="24"/>
          <w:szCs w:val="24"/>
        </w:rPr>
        <w:t xml:space="preserve">Current Social Policies </w:t>
      </w:r>
      <w:r w:rsidR="004200C9">
        <w:rPr>
          <w:rFonts w:ascii="Times New Roman" w:hAnsi="Times New Roman" w:cs="Times New Roman"/>
          <w:b/>
          <w:sz w:val="24"/>
          <w:szCs w:val="24"/>
        </w:rPr>
        <w:t>D</w:t>
      </w:r>
      <w:r w:rsidRPr="007F5185">
        <w:rPr>
          <w:rFonts w:ascii="Times New Roman" w:hAnsi="Times New Roman" w:cs="Times New Roman"/>
          <w:b/>
          <w:sz w:val="24"/>
          <w:szCs w:val="24"/>
        </w:rPr>
        <w:t>esigned to Address Elder Income Support</w:t>
      </w:r>
    </w:p>
    <w:p w:rsidR="00F91965" w:rsidP="00F91965">
      <w:pPr>
        <w:spacing w:after="0" w:line="480" w:lineRule="auto"/>
        <w:ind w:firstLine="720"/>
        <w:rPr>
          <w:rFonts w:ascii="Times New Roman" w:hAnsi="Times New Roman" w:cs="Times New Roman"/>
          <w:sz w:val="24"/>
          <w:szCs w:val="24"/>
        </w:rPr>
      </w:pPr>
      <w:r w:rsidRPr="00F91965">
        <w:rPr>
          <w:rFonts w:ascii="Times New Roman" w:hAnsi="Times New Roman" w:cs="Times New Roman"/>
          <w:sz w:val="24"/>
          <w:szCs w:val="24"/>
        </w:rPr>
        <w:t xml:space="preserve">Despite these challenges, the government has tried to design policy frameworks that seek to increase the elder income support. Some of the main policies that sought to improve the elder income support include the Social Security Act of 1935 and the Affordable Care Act of 2010. The Social Security Act is still part of the current legislative process that provides the elderly with different support through its programs such as Supplemental Security Income (SSI) program which replaced the Older Age Assistance (OAA). The SSI works under the Social Security Act to provide the elderly with financial support in the United States. The Affordable Care Act also known as the Obamacare of 2010 was enacted to help the vulnerable population in the United States access quality health care services. </w:t>
      </w:r>
    </w:p>
    <w:p w:rsidR="00F91965" w:rsidP="00F91965">
      <w:pPr>
        <w:spacing w:after="0" w:line="480" w:lineRule="auto"/>
        <w:ind w:firstLine="720"/>
        <w:rPr>
          <w:rFonts w:ascii="Times New Roman" w:hAnsi="Times New Roman" w:cs="Times New Roman"/>
          <w:sz w:val="24"/>
          <w:szCs w:val="24"/>
        </w:rPr>
      </w:pPr>
      <w:r w:rsidRPr="00F91965">
        <w:rPr>
          <w:rFonts w:ascii="Times New Roman" w:hAnsi="Times New Roman" w:cs="Times New Roman"/>
          <w:sz w:val="24"/>
          <w:szCs w:val="24"/>
        </w:rPr>
        <w:t xml:space="preserve">Through the </w:t>
      </w:r>
      <w:r>
        <w:rPr>
          <w:rFonts w:ascii="Times New Roman" w:hAnsi="Times New Roman" w:cs="Times New Roman"/>
          <w:sz w:val="24"/>
          <w:szCs w:val="24"/>
        </w:rPr>
        <w:t>Affordable Care Act (</w:t>
      </w:r>
      <w:r w:rsidRPr="00F91965">
        <w:rPr>
          <w:rFonts w:ascii="Times New Roman" w:hAnsi="Times New Roman" w:cs="Times New Roman"/>
          <w:sz w:val="24"/>
          <w:szCs w:val="24"/>
        </w:rPr>
        <w:t>ACA</w:t>
      </w:r>
      <w:r>
        <w:rPr>
          <w:rFonts w:ascii="Times New Roman" w:hAnsi="Times New Roman" w:cs="Times New Roman"/>
          <w:sz w:val="24"/>
          <w:szCs w:val="24"/>
        </w:rPr>
        <w:t>)</w:t>
      </w:r>
      <w:r w:rsidRPr="00F91965">
        <w:rPr>
          <w:rFonts w:ascii="Times New Roman" w:hAnsi="Times New Roman" w:cs="Times New Roman"/>
          <w:sz w:val="24"/>
          <w:szCs w:val="24"/>
        </w:rPr>
        <w:t xml:space="preserve">, the government provided a subsidy for the vulnerable population to get medical health cover. Arno et al. (2011), Social Security Act is one of the most essential and effective income support programs that the government has ever introduced. According to the authors, it is considered to be effective because it has been credited with reducing the burden of poverty for millions of Americans. The elderly population is unproductive. Therefore, they depend on their families mainly to take care of them and their </w:t>
      </w:r>
      <w:r w:rsidRPr="00F91965">
        <w:rPr>
          <w:rFonts w:ascii="Times New Roman" w:hAnsi="Times New Roman" w:cs="Times New Roman"/>
          <w:sz w:val="24"/>
          <w:szCs w:val="24"/>
        </w:rPr>
        <w:t xml:space="preserve">needs. This increases the economic burden for the families, which increases the poverty level. However, since the Social Security Act was enacted and amended into other programs later, this burden has significantly reduced. However, with the implementation of ACA as well, the burden is expected to go further down because it will ensure that the medical needs for the elderly are covered and the remaining covered by other programs. </w:t>
      </w:r>
    </w:p>
    <w:p w:rsidR="007F5185" w:rsidRPr="007F5185" w:rsidP="007F5185">
      <w:pPr>
        <w:spacing w:after="0" w:line="480" w:lineRule="auto"/>
        <w:jc w:val="center"/>
        <w:rPr>
          <w:rFonts w:ascii="Times New Roman" w:hAnsi="Times New Roman" w:cs="Times New Roman"/>
          <w:b/>
          <w:sz w:val="24"/>
          <w:szCs w:val="24"/>
        </w:rPr>
      </w:pPr>
      <w:r w:rsidRPr="007F5185">
        <w:rPr>
          <w:rFonts w:ascii="Times New Roman" w:hAnsi="Times New Roman" w:cs="Times New Roman"/>
          <w:b/>
          <w:sz w:val="24"/>
          <w:szCs w:val="24"/>
        </w:rPr>
        <w:t>Policy Recommendation</w:t>
      </w:r>
      <w:bookmarkStart w:id="0" w:name="_GoBack"/>
      <w:bookmarkEnd w:id="0"/>
    </w:p>
    <w:p w:rsidR="00F91965" w:rsidP="00F91965">
      <w:pPr>
        <w:spacing w:after="0" w:line="480" w:lineRule="auto"/>
        <w:ind w:firstLine="720"/>
        <w:rPr>
          <w:rFonts w:ascii="Times New Roman" w:hAnsi="Times New Roman" w:cs="Times New Roman"/>
          <w:sz w:val="24"/>
          <w:szCs w:val="24"/>
        </w:rPr>
      </w:pPr>
      <w:r w:rsidRPr="00F91965">
        <w:rPr>
          <w:rFonts w:ascii="Times New Roman" w:hAnsi="Times New Roman" w:cs="Times New Roman"/>
          <w:sz w:val="24"/>
          <w:szCs w:val="24"/>
        </w:rPr>
        <w:t xml:space="preserve">If we are to fulfill the social worker’s social justice mission, there would be a need to enact laws that would ensure that even the future generation is still taken care of despite change in the political regime. One of the practices towards achieving social justice is through policy development and implementation. It is only through policy creation that will ensure that the programs started under its provisions are implemented by the governments to come. One of the successful examples of such policy is the Social Security Act, which despite having been enacted in the 1930s, it is still effective up to date though with few amendments to make it better and suitable for the current generation. </w:t>
      </w:r>
      <w:r>
        <w:rPr>
          <w:rFonts w:ascii="Times New Roman" w:hAnsi="Times New Roman" w:cs="Times New Roman"/>
          <w:sz w:val="24"/>
          <w:szCs w:val="24"/>
        </w:rPr>
        <w:t>Programs or budgetary allocations can be influenced and even changed to suit the need of a particular government without proper consultation with the key stakeholders. However, when a policy is designed and enacted, it will ensure that the programs designed and created under it are successfully implemented irrespective of who is in the government at the time. Therefore, the legislative enactment is more suitable and appropriate than other approaches like budgetary allocation and program creation. 
</w:t>
      </w:r>
    </w:p>
    <w:p w:rsidR="007F5185" w:rsidRPr="007F5185" w:rsidP="007F5185">
      <w:pPr>
        <w:spacing w:after="0" w:line="480" w:lineRule="auto"/>
        <w:jc w:val="center"/>
        <w:rPr>
          <w:rFonts w:ascii="Times New Roman" w:hAnsi="Times New Roman" w:cs="Times New Roman"/>
          <w:b/>
          <w:sz w:val="24"/>
          <w:szCs w:val="24"/>
        </w:rPr>
      </w:pPr>
      <w:r w:rsidRPr="007F5185">
        <w:rPr>
          <w:rFonts w:ascii="Times New Roman" w:hAnsi="Times New Roman" w:cs="Times New Roman"/>
          <w:b/>
          <w:sz w:val="24"/>
          <w:szCs w:val="24"/>
        </w:rPr>
        <w:t>Conclusion</w:t>
      </w:r>
    </w:p>
    <w:p w:rsidR="007F5185" w:rsidRPr="00F91965" w:rsidP="004200C9">
      <w:pPr>
        <w:spacing w:after="0" w:line="480" w:lineRule="auto"/>
        <w:ind w:firstLine="720"/>
        <w:rPr>
          <w:rFonts w:ascii="Times New Roman" w:hAnsi="Times New Roman" w:cs="Times New Roman"/>
          <w:sz w:val="24"/>
          <w:szCs w:val="24"/>
        </w:rPr>
      </w:pPr>
      <w:r w:rsidRPr="00F91965">
        <w:rPr>
          <w:rFonts w:ascii="Times New Roman" w:hAnsi="Times New Roman" w:cs="Times New Roman"/>
          <w:sz w:val="24"/>
          <w:szCs w:val="24"/>
        </w:rPr>
        <w:t xml:space="preserve">In conclusion, elder income support programs have been supported by proper legislation and policy frameworks, which guide every political regime that comes in on how the programs should be managed. The elderly are part of the community and the society, and despite that they </w:t>
      </w:r>
      <w:r w:rsidRPr="00F91965">
        <w:rPr>
          <w:rFonts w:ascii="Times New Roman" w:hAnsi="Times New Roman" w:cs="Times New Roman"/>
          <w:sz w:val="24"/>
          <w:szCs w:val="24"/>
        </w:rPr>
        <w:t>are unproductive they still need to be taken care of so that they can live a life with dignity and quality like everyone else. The government has enacted policies to help prevent the burden associated with the elderly population but a lot is still needed to be done. This paper has suggested that significant changes could be achieved through policy development and implementation, which will ensure that the future governments support the elder income support programs just like the Social Security Act has been protected and successfully implemented since the 1930s when it was enacted.
</w:t>
      </w:r>
    </w:p>
    <w:p w:rsidR="004200C9" w:rsidP="00F9196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04DB5" w:rsidP="00F9196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91965" w:rsidRPr="002360F1" w:rsidP="00F91965">
      <w:pPr>
        <w:spacing w:after="0" w:line="480" w:lineRule="auto"/>
        <w:ind w:left="720" w:hanging="720"/>
        <w:rPr>
          <w:rFonts w:ascii="Times New Roman" w:hAnsi="Times New Roman" w:cs="Times New Roman"/>
          <w:sz w:val="24"/>
          <w:szCs w:val="24"/>
          <w:shd w:val="clear" w:color="auto" w:fill="FFFFFF"/>
        </w:rPr>
      </w:pPr>
      <w:r w:rsidRPr="002360F1">
        <w:rPr>
          <w:rFonts w:ascii="Times New Roman" w:hAnsi="Times New Roman" w:cs="Times New Roman"/>
          <w:sz w:val="24"/>
          <w:szCs w:val="24"/>
          <w:shd w:val="clear" w:color="auto" w:fill="FFFFFF"/>
        </w:rPr>
        <w:t>Arno, P. S., House, J. S., Viola, D., &amp; Schechter, C. (2011). Social security and mortality: The role of income support policies and population health in the United States. </w:t>
      </w:r>
      <w:r w:rsidRPr="002360F1">
        <w:rPr>
          <w:rFonts w:ascii="Times New Roman" w:hAnsi="Times New Roman" w:cs="Times New Roman"/>
          <w:i/>
          <w:iCs/>
          <w:sz w:val="24"/>
          <w:szCs w:val="24"/>
          <w:shd w:val="clear" w:color="auto" w:fill="FFFFFF"/>
        </w:rPr>
        <w:t>Journal of public health policy</w:t>
      </w:r>
      <w:r w:rsidRPr="002360F1">
        <w:rPr>
          <w:rFonts w:ascii="Times New Roman" w:hAnsi="Times New Roman" w:cs="Times New Roman"/>
          <w:sz w:val="24"/>
          <w:szCs w:val="24"/>
          <w:shd w:val="clear" w:color="auto" w:fill="FFFFFF"/>
        </w:rPr>
        <w:t>, </w:t>
      </w:r>
      <w:r w:rsidRPr="002360F1">
        <w:rPr>
          <w:rFonts w:ascii="Times New Roman" w:hAnsi="Times New Roman" w:cs="Times New Roman"/>
          <w:i/>
          <w:iCs/>
          <w:sz w:val="24"/>
          <w:szCs w:val="24"/>
          <w:shd w:val="clear" w:color="auto" w:fill="FFFFFF"/>
        </w:rPr>
        <w:t>32</w:t>
      </w:r>
      <w:r w:rsidRPr="002360F1">
        <w:rPr>
          <w:rFonts w:ascii="Times New Roman" w:hAnsi="Times New Roman" w:cs="Times New Roman"/>
          <w:sz w:val="24"/>
          <w:szCs w:val="24"/>
          <w:shd w:val="clear" w:color="auto" w:fill="FFFFFF"/>
        </w:rPr>
        <w:t>(2), 234-250.</w:t>
      </w:r>
    </w:p>
    <w:p w:rsidR="00F91965" w:rsidRPr="002360F1" w:rsidP="00F91965">
      <w:pPr>
        <w:spacing w:after="0" w:line="480" w:lineRule="auto"/>
        <w:ind w:left="720" w:hanging="720"/>
        <w:rPr>
          <w:rFonts w:ascii="Times New Roman" w:hAnsi="Times New Roman" w:cs="Times New Roman"/>
          <w:sz w:val="24"/>
          <w:szCs w:val="24"/>
          <w:shd w:val="clear" w:color="auto" w:fill="FFFFFF"/>
        </w:rPr>
      </w:pPr>
      <w:r w:rsidRPr="002360F1">
        <w:rPr>
          <w:rFonts w:ascii="Times New Roman" w:hAnsi="Times New Roman" w:cs="Times New Roman"/>
          <w:sz w:val="24"/>
          <w:szCs w:val="24"/>
          <w:shd w:val="clear" w:color="auto" w:fill="FFFFFF"/>
        </w:rPr>
        <w:t>Cooper, D., &amp; Gould, E. (2013). </w:t>
      </w:r>
      <w:r w:rsidRPr="002360F1">
        <w:rPr>
          <w:rFonts w:ascii="Times New Roman" w:hAnsi="Times New Roman" w:cs="Times New Roman"/>
          <w:i/>
          <w:iCs/>
          <w:sz w:val="24"/>
          <w:szCs w:val="24"/>
          <w:shd w:val="clear" w:color="auto" w:fill="FFFFFF"/>
        </w:rPr>
        <w:t>Financial security of elderly Americans at risk: Proposed changes to Social Security and Medicare could make a majority of seniors' economically vulnerable'</w:t>
      </w:r>
      <w:r w:rsidRPr="002360F1">
        <w:rPr>
          <w:rFonts w:ascii="Times New Roman" w:hAnsi="Times New Roman" w:cs="Times New Roman"/>
          <w:sz w:val="24"/>
          <w:szCs w:val="24"/>
          <w:shd w:val="clear" w:color="auto" w:fill="FFFFFF"/>
        </w:rPr>
        <w:t>. Economic Policy Institute.</w:t>
      </w:r>
    </w:p>
    <w:p w:rsidR="00F91965" w:rsidRPr="002360F1" w:rsidP="00F91965">
      <w:pPr>
        <w:spacing w:after="0" w:line="480" w:lineRule="auto"/>
        <w:ind w:left="720" w:hanging="720"/>
        <w:rPr>
          <w:rFonts w:ascii="Times New Roman" w:hAnsi="Times New Roman" w:cs="Times New Roman"/>
          <w:sz w:val="24"/>
          <w:szCs w:val="24"/>
          <w:shd w:val="clear" w:color="auto" w:fill="FFFFFF"/>
        </w:rPr>
      </w:pPr>
      <w:r w:rsidRPr="002360F1">
        <w:rPr>
          <w:rFonts w:ascii="Times New Roman" w:hAnsi="Times New Roman" w:cs="Times New Roman"/>
          <w:sz w:val="24"/>
          <w:szCs w:val="24"/>
          <w:shd w:val="clear" w:color="auto" w:fill="FFFFFF"/>
        </w:rPr>
        <w:t>Jacobsen, L. A., Kent, M., Lee, M., &amp; Mather, M. (2011). America’s aging population. </w:t>
      </w:r>
      <w:r w:rsidRPr="002360F1">
        <w:rPr>
          <w:rFonts w:ascii="Times New Roman" w:hAnsi="Times New Roman" w:cs="Times New Roman"/>
          <w:i/>
          <w:iCs/>
          <w:sz w:val="24"/>
          <w:szCs w:val="24"/>
          <w:shd w:val="clear" w:color="auto" w:fill="FFFFFF"/>
        </w:rPr>
        <w:t>Population Bulletin</w:t>
      </w:r>
      <w:r w:rsidRPr="002360F1">
        <w:rPr>
          <w:rFonts w:ascii="Times New Roman" w:hAnsi="Times New Roman" w:cs="Times New Roman"/>
          <w:sz w:val="24"/>
          <w:szCs w:val="24"/>
          <w:shd w:val="clear" w:color="auto" w:fill="FFFFFF"/>
        </w:rPr>
        <w:t>, </w:t>
      </w:r>
      <w:r w:rsidRPr="002360F1">
        <w:rPr>
          <w:rFonts w:ascii="Times New Roman" w:hAnsi="Times New Roman" w:cs="Times New Roman"/>
          <w:i/>
          <w:iCs/>
          <w:sz w:val="24"/>
          <w:szCs w:val="24"/>
          <w:shd w:val="clear" w:color="auto" w:fill="FFFFFF"/>
        </w:rPr>
        <w:t>66</w:t>
      </w:r>
      <w:r w:rsidRPr="002360F1">
        <w:rPr>
          <w:rFonts w:ascii="Times New Roman" w:hAnsi="Times New Roman" w:cs="Times New Roman"/>
          <w:sz w:val="24"/>
          <w:szCs w:val="24"/>
          <w:shd w:val="clear" w:color="auto" w:fill="FFFFFF"/>
        </w:rPr>
        <w:t>(1), 1-20.</w:t>
      </w:r>
    </w:p>
    <w:p w:rsidR="00F91965" w:rsidRPr="002360F1" w:rsidP="00F91965">
      <w:pPr>
        <w:spacing w:after="0" w:line="480" w:lineRule="auto"/>
        <w:ind w:left="720" w:hanging="720"/>
        <w:rPr>
          <w:rFonts w:ascii="Times New Roman" w:hAnsi="Times New Roman" w:cs="Times New Roman"/>
          <w:sz w:val="24"/>
          <w:szCs w:val="24"/>
          <w:shd w:val="clear" w:color="auto" w:fill="FFFFFF"/>
        </w:rPr>
      </w:pPr>
      <w:r w:rsidRPr="002360F1">
        <w:rPr>
          <w:rFonts w:ascii="Times New Roman" w:hAnsi="Times New Roman" w:cs="Times New Roman"/>
          <w:sz w:val="24"/>
          <w:szCs w:val="24"/>
          <w:shd w:val="clear" w:color="auto" w:fill="FFFFFF"/>
        </w:rPr>
        <w:t xml:space="preserve">Stiglitz, E. J. (2013, February 16). Equal Opportunity, Our National Myth. </w:t>
      </w:r>
      <w:r w:rsidRPr="002360F1">
        <w:rPr>
          <w:rFonts w:ascii="Times New Roman" w:hAnsi="Times New Roman" w:cs="Times New Roman"/>
          <w:i/>
          <w:sz w:val="24"/>
          <w:szCs w:val="24"/>
          <w:shd w:val="clear" w:color="auto" w:fill="FFFFFF"/>
        </w:rPr>
        <w:t>The New York Times</w:t>
      </w:r>
      <w:r w:rsidRPr="002360F1">
        <w:rPr>
          <w:rFonts w:ascii="Times New Roman" w:hAnsi="Times New Roman" w:cs="Times New Roman"/>
          <w:sz w:val="24"/>
          <w:szCs w:val="24"/>
          <w:shd w:val="clear" w:color="auto" w:fill="FFFFFF"/>
        </w:rPr>
        <w:t xml:space="preserve">. Retrieved from </w:t>
      </w:r>
      <w:hyperlink r:id="rId4" w:history="1">
        <w:r w:rsidRPr="002360F1">
          <w:rPr>
            <w:rStyle w:val="Hyperlink"/>
            <w:rFonts w:ascii="Times New Roman" w:hAnsi="Times New Roman" w:cs="Times New Roman"/>
            <w:color w:val="auto"/>
            <w:sz w:val="24"/>
            <w:szCs w:val="24"/>
            <w:u w:val="none"/>
            <w:shd w:val="clear" w:color="auto" w:fill="FFFFFF"/>
          </w:rPr>
          <w:t>https://opinionator.blogs.nytimes.com/2013/02/16/equal-opportunity-our-national-myth/</w:t>
        </w:r>
      </w:hyperlink>
    </w:p>
    <w:p w:rsidR="00F91965" w:rsidRPr="00F91965" w:rsidP="004200C9">
      <w:pPr>
        <w:spacing w:after="0" w:line="480" w:lineRule="auto"/>
        <w:ind w:left="720" w:hanging="720"/>
        <w:rPr>
          <w:rFonts w:ascii="Times New Roman" w:hAnsi="Times New Roman" w:cs="Times New Roman"/>
          <w:sz w:val="24"/>
          <w:szCs w:val="24"/>
        </w:rPr>
      </w:pPr>
      <w:r w:rsidRPr="002360F1">
        <w:rPr>
          <w:rFonts w:ascii="Times New Roman" w:hAnsi="Times New Roman" w:cs="Times New Roman"/>
          <w:sz w:val="24"/>
          <w:szCs w:val="24"/>
          <w:shd w:val="clear" w:color="auto" w:fill="FFFFFF"/>
        </w:rPr>
        <w:t xml:space="preserve">Tyrrell, I. (2016, October 21). What, exactly, is ‘American Exceptionalism’? </w:t>
      </w:r>
      <w:r w:rsidRPr="002360F1">
        <w:rPr>
          <w:rFonts w:ascii="Times New Roman" w:hAnsi="Times New Roman" w:cs="Times New Roman"/>
          <w:i/>
          <w:sz w:val="24"/>
          <w:szCs w:val="24"/>
          <w:shd w:val="clear" w:color="auto" w:fill="FFFFFF"/>
        </w:rPr>
        <w:t>The Week</w:t>
      </w:r>
      <w:r w:rsidRPr="002360F1">
        <w:rPr>
          <w:rFonts w:ascii="Times New Roman" w:hAnsi="Times New Roman" w:cs="Times New Roman"/>
          <w:sz w:val="24"/>
          <w:szCs w:val="24"/>
          <w:shd w:val="clear" w:color="auto" w:fill="FFFFFF"/>
        </w:rPr>
        <w:t>. Retrieved from https://theweek.com/articles/654508/what-exactly-american-exceptionalism</w:t>
      </w:r>
    </w:p>
    <w:sectPr w:rsidSect="00F9196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965" w:rsidRPr="009B7892" w:rsidP="00F91965">
    <w:pPr>
      <w:pStyle w:val="Header"/>
      <w:rPr>
        <w:rFonts w:ascii="Times New Roman" w:hAnsi="Times New Roman" w:cs="Times New Roman"/>
      </w:rPr>
    </w:pPr>
    <w:r w:rsidRPr="009B7892">
      <w:rPr>
        <w:rFonts w:ascii="Times New Roman" w:hAnsi="Times New Roman" w:cs="Times New Roman"/>
      </w:rPr>
      <w:t xml:space="preserve">ELDER INCOME SUPPORT </w:t>
    </w:r>
    <w:r w:rsidRPr="009B7892">
      <w:rPr>
        <w:rFonts w:ascii="Times New Roman" w:hAnsi="Times New Roman" w:cs="Times New Roman"/>
      </w:rPr>
      <w:tab/>
    </w:r>
    <w:r w:rsidRPr="009B7892">
      <w:rPr>
        <w:rFonts w:ascii="Times New Roman" w:hAnsi="Times New Roman" w:cs="Times New Roman"/>
      </w:rPr>
      <w:tab/>
    </w:r>
    <w:r w:rsidRPr="009B7892">
      <w:rPr>
        <w:rFonts w:ascii="Times New Roman" w:hAnsi="Times New Roman" w:cs="Times New Roman"/>
      </w:rPr>
      <w:fldChar w:fldCharType="begin"/>
    </w:r>
    <w:r w:rsidRPr="009B7892">
      <w:rPr>
        <w:rFonts w:ascii="Times New Roman" w:hAnsi="Times New Roman" w:cs="Times New Roman"/>
      </w:rPr>
      <w:instrText xml:space="preserve"> PAGE   \* MERGEFORMAT </w:instrText>
    </w:r>
    <w:r w:rsidRPr="009B7892">
      <w:rPr>
        <w:rFonts w:ascii="Times New Roman" w:hAnsi="Times New Roman" w:cs="Times New Roman"/>
      </w:rPr>
      <w:fldChar w:fldCharType="separate"/>
    </w:r>
    <w:r w:rsidRPr="009B7892" w:rsidR="007F5185">
      <w:rPr>
        <w:rFonts w:ascii="Times New Roman" w:hAnsi="Times New Roman" w:cs="Times New Roman"/>
        <w:noProof/>
      </w:rPr>
      <w:t>7</w:t>
    </w:r>
    <w:r w:rsidRPr="009B7892">
      <w:rPr>
        <w:rFonts w:ascii="Times New Roman" w:hAnsi="Times New Roman" w:cs="Times New Roman"/>
        <w:noProof/>
      </w:rPr>
      <w:fldChar w:fldCharType="end"/>
    </w:r>
  </w:p>
  <w:p w:rsidR="00F919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965" w:rsidRPr="009B7892">
    <w:pPr>
      <w:pStyle w:val="Header"/>
      <w:rPr>
        <w:rFonts w:ascii="Times New Roman" w:hAnsi="Times New Roman" w:cs="Times New Roman"/>
      </w:rPr>
    </w:pPr>
    <w:r w:rsidRPr="009B7892">
      <w:rPr>
        <w:rFonts w:ascii="Times New Roman" w:hAnsi="Times New Roman" w:cs="Times New Roman"/>
      </w:rPr>
      <w:t xml:space="preserve">Running head: ELDER INCOME SUPPORT </w:t>
    </w:r>
    <w:r w:rsidRPr="009B7892">
      <w:rPr>
        <w:rFonts w:ascii="Times New Roman" w:hAnsi="Times New Roman" w:cs="Times New Roman"/>
      </w:rPr>
      <w:tab/>
    </w:r>
    <w:r w:rsidRPr="009B7892">
      <w:rPr>
        <w:rFonts w:ascii="Times New Roman" w:hAnsi="Times New Roman" w:cs="Times New Roman"/>
      </w:rPr>
      <w:tab/>
    </w:r>
    <w:r w:rsidRPr="009B7892">
      <w:rPr>
        <w:rFonts w:ascii="Times New Roman" w:hAnsi="Times New Roman" w:cs="Times New Roman"/>
      </w:rPr>
      <w:fldChar w:fldCharType="begin"/>
    </w:r>
    <w:r w:rsidRPr="009B7892">
      <w:rPr>
        <w:rFonts w:ascii="Times New Roman" w:hAnsi="Times New Roman" w:cs="Times New Roman"/>
      </w:rPr>
      <w:instrText xml:space="preserve"> PAGE   \* MERGEFORMAT </w:instrText>
    </w:r>
    <w:r w:rsidRPr="009B7892">
      <w:rPr>
        <w:rFonts w:ascii="Times New Roman" w:hAnsi="Times New Roman" w:cs="Times New Roman"/>
      </w:rPr>
      <w:fldChar w:fldCharType="separate"/>
    </w:r>
    <w:r w:rsidRPr="009B7892" w:rsidR="007F5185">
      <w:rPr>
        <w:rFonts w:ascii="Times New Roman" w:hAnsi="Times New Roman" w:cs="Times New Roman"/>
        <w:noProof/>
      </w:rPr>
      <w:t>1</w:t>
    </w:r>
    <w:r w:rsidRPr="009B7892">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896C7E"/>
    <w:rsid w:val="000E6C06"/>
    <w:rsid w:val="00104DB5"/>
    <w:rsid w:val="001B2EC6"/>
    <w:rsid w:val="002244F3"/>
    <w:rsid w:val="002360F1"/>
    <w:rsid w:val="004200C9"/>
    <w:rsid w:val="004322AF"/>
    <w:rsid w:val="00455E19"/>
    <w:rsid w:val="0053153B"/>
    <w:rsid w:val="005A3468"/>
    <w:rsid w:val="005E1107"/>
    <w:rsid w:val="007F1ABA"/>
    <w:rsid w:val="007F5185"/>
    <w:rsid w:val="00896C7E"/>
    <w:rsid w:val="008E0D3D"/>
    <w:rsid w:val="00995FA8"/>
    <w:rsid w:val="009B7892"/>
    <w:rsid w:val="00A84CD8"/>
    <w:rsid w:val="00B93F6E"/>
    <w:rsid w:val="00DB2F96"/>
    <w:rsid w:val="00E132AD"/>
    <w:rsid w:val="00E977B5"/>
    <w:rsid w:val="00F9196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2ED2660B-1917-4C7F-9850-C0913CF21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9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965"/>
  </w:style>
  <w:style w:type="paragraph" w:styleId="Footer">
    <w:name w:val="footer"/>
    <w:basedOn w:val="Normal"/>
    <w:link w:val="FooterChar"/>
    <w:uiPriority w:val="99"/>
    <w:unhideWhenUsed/>
    <w:rsid w:val="00F919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965"/>
  </w:style>
  <w:style w:type="character" w:styleId="Hyperlink">
    <w:name w:val="Hyperlink"/>
    <w:basedOn w:val="DefaultParagraphFont"/>
    <w:uiPriority w:val="99"/>
    <w:unhideWhenUsed/>
    <w:rsid w:val="00F919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opinionator.blogs.nytimes.com/2013/02/16/equal-opportunity-our-national-myth/"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8</Pages>
  <Words>1739</Words>
  <Characters>9916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2018-11-21T10:09:00Z</dcterms:created>
  <dcterms:modified xsi:type="dcterms:W3CDTF">2018-11-21T13:41:00Z</dcterms:modified>
</cp:coreProperties>
</file>